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C0" w:rsidRDefault="00E86DC2">
      <w:pPr>
        <w:pStyle w:val="30"/>
        <w:shd w:val="clear" w:color="auto" w:fill="auto"/>
        <w:spacing w:after="337"/>
        <w:ind w:left="60"/>
      </w:pPr>
      <w:r>
        <w:t>Частное образовательное учреждение</w:t>
      </w:r>
      <w:r>
        <w:br/>
        <w:t>дополнительного профессионального образования</w:t>
      </w:r>
    </w:p>
    <w:p w:rsidR="00AB25C0" w:rsidRDefault="00FE2464">
      <w:pPr>
        <w:pStyle w:val="30"/>
        <w:shd w:val="clear" w:color="auto" w:fill="auto"/>
        <w:spacing w:after="1009" w:line="310" w:lineRule="exact"/>
        <w:ind w:left="60"/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1118870</wp:posOffset>
            </wp:positionH>
            <wp:positionV relativeFrom="paragraph">
              <wp:posOffset>794385</wp:posOffset>
            </wp:positionV>
            <wp:extent cx="2190115" cy="1454150"/>
            <wp:effectExtent l="0" t="0" r="0" b="0"/>
            <wp:wrapSquare wrapText="bothSides"/>
            <wp:docPr id="3" name="Рисунок 3" descr="C:\Users\SHRIKU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IKU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C2">
        <w:t>«Швейцарский образовательный центр»</w:t>
      </w:r>
    </w:p>
    <w:p w:rsidR="00AB25C0" w:rsidRDefault="00AB25C0">
      <w:pPr>
        <w:pStyle w:val="40"/>
        <w:shd w:val="clear" w:color="auto" w:fill="auto"/>
        <w:spacing w:after="2491"/>
      </w:pPr>
    </w:p>
    <w:p w:rsidR="00AB25C0" w:rsidRDefault="00E86DC2">
      <w:pPr>
        <w:pStyle w:val="30"/>
        <w:shd w:val="clear" w:color="auto" w:fill="auto"/>
        <w:spacing w:after="655" w:line="310" w:lineRule="exact"/>
        <w:ind w:left="60"/>
      </w:pPr>
      <w:r>
        <w:t>ЛОКАЛЬНЫЙ АКТ № 3</w:t>
      </w:r>
    </w:p>
    <w:p w:rsidR="00AB25C0" w:rsidRDefault="00E86DC2">
      <w:pPr>
        <w:pStyle w:val="30"/>
        <w:shd w:val="clear" w:color="auto" w:fill="auto"/>
        <w:spacing w:after="6118" w:line="317" w:lineRule="exact"/>
        <w:ind w:left="60"/>
      </w:pPr>
      <w:r>
        <w:t>Положение об охране труда в</w:t>
      </w:r>
      <w:r>
        <w:br/>
        <w:t>ЧОУ ДПО «Швейцарский образовательный центр»</w:t>
      </w:r>
    </w:p>
    <w:p w:rsidR="00AB25C0" w:rsidRDefault="00E86DC2">
      <w:pPr>
        <w:pStyle w:val="50"/>
        <w:shd w:val="clear" w:color="auto" w:fill="auto"/>
        <w:spacing w:before="0"/>
        <w:ind w:left="140"/>
      </w:pPr>
      <w:r>
        <w:lastRenderedPageBreak/>
        <w:t>Санкт-Петербург</w:t>
      </w:r>
    </w:p>
    <w:p w:rsidR="00AB25C0" w:rsidRPr="00275828" w:rsidRDefault="00275828">
      <w:pPr>
        <w:pStyle w:val="50"/>
        <w:shd w:val="clear" w:color="auto" w:fill="auto"/>
        <w:spacing w:before="0"/>
        <w:ind w:left="60"/>
        <w:rPr>
          <w:lang w:val="en-US"/>
        </w:rPr>
        <w:sectPr w:rsidR="00AB25C0" w:rsidRPr="00275828">
          <w:footnotePr>
            <w:numRestart w:val="eachPage"/>
          </w:footnotePr>
          <w:pgSz w:w="11900" w:h="16840"/>
          <w:pgMar w:top="1412" w:right="1651" w:bottom="1308" w:left="3109" w:header="0" w:footer="3" w:gutter="0"/>
          <w:cols w:space="720"/>
          <w:noEndnote/>
          <w:docGrid w:linePitch="360"/>
        </w:sectPr>
      </w:pPr>
      <w:r>
        <w:t>201</w:t>
      </w:r>
      <w:r>
        <w:rPr>
          <w:lang w:val="en-US"/>
        </w:rPr>
        <w:t>6</w:t>
      </w:r>
      <w:bookmarkStart w:id="0" w:name="_GoBack"/>
      <w:bookmarkEnd w:id="0"/>
    </w:p>
    <w:p w:rsidR="00AB25C0" w:rsidRDefault="00AB25C0">
      <w:pPr>
        <w:pStyle w:val="60"/>
        <w:shd w:val="clear" w:color="auto" w:fill="auto"/>
        <w:tabs>
          <w:tab w:val="left" w:pos="1390"/>
        </w:tabs>
        <w:spacing w:after="295" w:line="292" w:lineRule="exact"/>
      </w:pPr>
    </w:p>
    <w:p w:rsidR="00AB25C0" w:rsidRDefault="00FE2464">
      <w:pPr>
        <w:pStyle w:val="60"/>
        <w:shd w:val="clear" w:color="auto" w:fill="auto"/>
        <w:spacing w:after="564" w:line="274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488440" distR="1447165" simplePos="0" relativeHeight="377487107" behindDoc="1" locked="0" layoutInCell="1" allowOverlap="1">
                <wp:simplePos x="0" y="0"/>
                <wp:positionH relativeFrom="margin">
                  <wp:posOffset>1488440</wp:posOffset>
                </wp:positionH>
                <wp:positionV relativeFrom="paragraph">
                  <wp:posOffset>-384175</wp:posOffset>
                </wp:positionV>
                <wp:extent cx="3037840" cy="154940"/>
                <wp:effectExtent l="3175" t="3810" r="0" b="31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5C0" w:rsidRDefault="00E86DC2">
                            <w:pPr>
                              <w:pStyle w:val="5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ПОЛОЖЕНИЕ ОБ ОХРАНЕ ТРУДА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7.2pt;margin-top:-30.25pt;width:239.2pt;height:12.2pt;z-index:-125829373;visibility:visible;mso-wrap-style:square;mso-width-percent:0;mso-height-percent:0;mso-wrap-distance-left:117.2pt;mso-wrap-distance-top:0;mso-wrap-distance-right:113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HcqQ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" filled="f" stroked="f">
                <v:textbox style="mso-fit-shape-to-text:t" inset="0,0,0,0">
                  <w:txbxContent>
                    <w:p w:rsidR="00AB25C0" w:rsidRDefault="00E86DC2">
                      <w:pPr>
                        <w:pStyle w:val="5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ПОЛОЖЕНИЕ ОБ ОХРАНЕ ТРУДА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6DC2">
        <w:t>Настоящее положение об охране труда в ЧОУ ДПО «Швейцарский образовательный центр» (далее - Положение) разработано в соответствии с требованиями действующего Законодательства о труде, охране труда и иных нормативных правовых актов.</w:t>
      </w:r>
    </w:p>
    <w:p w:rsidR="00AB25C0" w:rsidRDefault="00E86DC2">
      <w:pPr>
        <w:pStyle w:val="10"/>
        <w:keepNext/>
        <w:keepLines/>
        <w:shd w:val="clear" w:color="auto" w:fill="auto"/>
        <w:spacing w:before="0" w:after="256"/>
        <w:ind w:right="60"/>
      </w:pPr>
      <w:bookmarkStart w:id="1" w:name="bookmark0"/>
      <w:r>
        <w:t>1. Общие положения</w:t>
      </w:r>
      <w:bookmarkEnd w:id="1"/>
    </w:p>
    <w:p w:rsidR="00AB25C0" w:rsidRDefault="00E86DC2">
      <w:pPr>
        <w:pStyle w:val="40"/>
        <w:numPr>
          <w:ilvl w:val="0"/>
          <w:numId w:val="5"/>
        </w:numPr>
        <w:shd w:val="clear" w:color="auto" w:fill="auto"/>
        <w:tabs>
          <w:tab w:val="left" w:pos="475"/>
        </w:tabs>
        <w:spacing w:after="283"/>
      </w:pPr>
      <w:r>
        <w:t>Охрана труда (далее - ОТ)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организационно-технические, санитарно-гигиенические, лечебно</w:t>
      </w:r>
      <w:r>
        <w:softHyphen/>
        <w:t>профилактические, реабилитационные и иные мероприятия.</w:t>
      </w:r>
    </w:p>
    <w:p w:rsidR="00AB25C0" w:rsidRDefault="00E86DC2">
      <w:pPr>
        <w:pStyle w:val="40"/>
        <w:numPr>
          <w:ilvl w:val="0"/>
          <w:numId w:val="5"/>
        </w:numPr>
        <w:shd w:val="clear" w:color="auto" w:fill="auto"/>
        <w:tabs>
          <w:tab w:val="left" w:pos="489"/>
        </w:tabs>
        <w:spacing w:line="270" w:lineRule="exact"/>
      </w:pPr>
      <w:r>
        <w:t>Настоящее Положение, содержащее требования ОТ, обязательно к исполнению работодателем и всеми работниками ЧОУ ДПО «Швейцарский образовательный центр» (далее - организация) при осуществлении ими любых видов деятельности в процессе трудовых отношений.</w:t>
      </w:r>
    </w:p>
    <w:p w:rsidR="00AB25C0" w:rsidRDefault="00E86DC2">
      <w:pPr>
        <w:pStyle w:val="40"/>
        <w:numPr>
          <w:ilvl w:val="0"/>
          <w:numId w:val="5"/>
        </w:numPr>
        <w:shd w:val="clear" w:color="auto" w:fill="auto"/>
        <w:tabs>
          <w:tab w:val="left" w:pos="478"/>
        </w:tabs>
      </w:pPr>
      <w:r>
        <w:t>Требования ОТ излагаются также в инструкциях по ОТ для работников Организации, разработанных работодателем на основе отраслевых правил и типовых инструкций по ОТ. Проверка и пересмотр инструкций по ОТ организуется и проводится не реже одного раза в пять лет. При изменении отраслевых правил и типовых инструкций по ОТ, при изменении условий труда работника, при внедрении новой техники и технологий инструкции по охране труда пересматриваются досрочно.</w:t>
      </w:r>
      <w:r>
        <w:br w:type="page"/>
      </w:r>
    </w:p>
    <w:p w:rsidR="0057532D" w:rsidRDefault="0057532D" w:rsidP="0057532D">
      <w:pPr>
        <w:pStyle w:val="10"/>
        <w:keepNext/>
        <w:keepLines/>
        <w:shd w:val="clear" w:color="auto" w:fill="auto"/>
        <w:spacing w:before="0" w:after="256"/>
        <w:ind w:right="60"/>
      </w:pPr>
      <w:r>
        <w:lastRenderedPageBreak/>
        <w:t>2.  Правила и обязанности работодателя и работника в области охраны труда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2.1. Обязанности по обеспечению безопасных условий и охраны труда возлагаются на ЧОУ ДПО «Швейцарский образовательный центр».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2.2. Организация обязана обеспечить: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охрану труда работников в соответствии с действующим законодательством РФ, отраслевыми нормативными актами, настоящим Положением и инструкциями по ОТ;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применение средств индивидуальной и коллективной защиты работников;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-соответствующие требованиям охраны труда условия труды на каждом рабочем месте;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 выполняемых в особых температурных условиях или связанных с загрязнением;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обучение безлопастным методам и приемам выполнения работ по ОТ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-недопущение к работе лиц, не прошедших в установленном порядке обучение и инструктаж по ОТ, стажировку и проверку знаний требований охраны труда;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организацию контроля за состоянием условий труда на рабочих местах, так же за правильностью применения работниками средств индивидуальной и коллективной защиты;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проведение аттестации рабочих мест по условиям труда с последующей сертификацией работ по охране труда в организации;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в случаях, предусмотренных законом, организовывать проведение за счет собственных средств обязательных предварительных  (при поступлении на работу) и периодических (в течении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информирование работников об условиях и ОТ на рабочих местах о существующем риске повреждения здоровья и полагающихся им компенсациях и средствах индивидуальной защиты;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предоставление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расследование и учет в установленном нормативными актами порядке несчастных случаев на производстве и профессиональных заболеваний;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lastRenderedPageBreak/>
        <w:t xml:space="preserve">- санитарно-бытовое и лечебно-профилактическое обслуживание работников в соответствии с требовании ОТ; 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России, а также представителей органов общественного контроля в целях проведения проверок условий ОТ в Организации и расследования несчастных случаев на производстве и профессиональных заболеваний;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и установленные законом сроки;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ознакомление работников с требованиями охраны труда;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разработку и утверждение с учетом мнения выбранного профсоюзного или иного уполномоченного работниками органа инструкций по ОТ для работников;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наличие комплекта нормативных правовых актов, содержащих требования ОТ, в соответствии с спецификой деятельности Организации.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2.3. Работник обязан: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соблюдать требования ОТ, установленные законами и иными нормативными правовыми актами, а также настоящим Положением и инструкциям по охране труда;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правильно применять средства индивидуальной и коллективной защиты;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-проходить обучение безлопастных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ТО;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проходить обязательные предварительные (при поступлении на работу) и периодические (в течении трудовой деятельности) медицинские осмотры (обследования).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2.4. Работник имеет право на: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рабочее место, соответствующее требованиям охраны труда;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 xml:space="preserve">- отказ от выполнения работ в случае возникновения опасности для его жизни и здоровья </w:t>
      </w:r>
      <w:r>
        <w:lastRenderedPageBreak/>
        <w:t xml:space="preserve">вследствие нарушения требований охраны труда, за исключением случаев, предусмотренных федеральными законами, до устранения такой опасности; 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обеспечение средствами индивидуальной и коллективной защиты в соответствии с требования охраны труда за счет средств работодателя;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обеспечение безопасным методам и приемам труда за счет средств работодателя;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 xml:space="preserve"> - 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 работниками, осуществляющими государственную экспертизу условий труда и ОТ;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- компенсации установленные законом, коллективным договором, трудовым договором, если он занят на тяжелых работах и работах с вредными и (или) опасными условиями труда.</w:t>
      </w:r>
    </w:p>
    <w:p w:rsidR="0057532D" w:rsidRDefault="0057532D" w:rsidP="0057532D">
      <w:pPr>
        <w:pStyle w:val="10"/>
        <w:keepNext/>
        <w:keepLines/>
        <w:shd w:val="clear" w:color="auto" w:fill="auto"/>
        <w:spacing w:before="0" w:after="256"/>
        <w:ind w:right="60"/>
      </w:pPr>
      <w:r>
        <w:t>3.  Соответствие производственных объектов и продукции требованиям охраны труда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3.1. Текущая деятельность Организации, а также машины, механизмы и другое производственное оборудование, технологические процессы должны соответствовать требованиям охраны труда.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>3.2. Запрещается применение при производстве работ вредных или опасных веществ.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оценка которых не проводилась.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  <w:spacing w:after="283"/>
      </w:pPr>
      <w:r>
        <w:t xml:space="preserve">3.3.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 </w:t>
      </w:r>
    </w:p>
    <w:p w:rsidR="0057532D" w:rsidRDefault="0057532D" w:rsidP="0057532D">
      <w:pPr>
        <w:pStyle w:val="10"/>
        <w:keepNext/>
        <w:keepLines/>
        <w:shd w:val="clear" w:color="auto" w:fill="auto"/>
        <w:spacing w:before="0" w:after="256"/>
        <w:ind w:right="60"/>
      </w:pPr>
      <w:r>
        <w:lastRenderedPageBreak/>
        <w:t>4.  Организация охраны труда в ЧОУ ДПО «Швейцарский образовательный центр»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 xml:space="preserve">4.1. В целях обеспечения соблюдения требований ОТ, осуществления контроля за их выполнением в ЧОУ ДПО «Швейцарский образовательный центр» возлагаются дополнительные обязанности на одного из работников по охране труда и пожарной безопасности, имеющего соответствующую подготовку или опыт работы в этой области. 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4.2. По инициативе работодателя или работников в Организации производятся мероприятия по: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проверке, контролю и оценке состояния охраны и условий безопасности труда;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организации профилактических мероприятий по предупреждению производственного Травматизма и совершенствованию системы управления ОТ;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- обучению и проверке знаний по ОТ руководящих работников и специалистов.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4.4. Работодатель обеспечивает прохождение работниками инструктажа и обучение по ОТ с периодичностью установленной действующими нормативными правовыми актами;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4.5. Спецодежда, спецобувь, средства индивидуальной и коллективной защиты работников осуществляется за счет средств работодателя.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4.6. Организация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4.7. Обеспечение санитарно-бытового и лечебно-профилактического обслуживания работников ЧОУ ДПО «Швейцарский образовательный центр». В этих целях в ЧОУ ДПО «Швейцарский образовательный центр» по установленным нормам оборудуются санитарно-бытовые помещения для приема пищи, помещения для оказания медицинской помощи, комнаты отдыха в рабочее время,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4.8.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показаниям, производится транспортными средствами ЧОУ ДПО «Швейцарский образовательный центр» либо за ее счет.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</w:p>
    <w:p w:rsidR="0057532D" w:rsidRDefault="0057532D" w:rsidP="0057532D">
      <w:pPr>
        <w:pStyle w:val="10"/>
        <w:keepNext/>
        <w:keepLines/>
        <w:shd w:val="clear" w:color="auto" w:fill="auto"/>
        <w:spacing w:before="0" w:after="256"/>
        <w:ind w:right="60"/>
      </w:pPr>
      <w:r>
        <w:t>5.  Несчастные случаи на производстве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5.1. Расследованию и учету подлежат несчастные случаи на производстве, прошедшие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работодателя.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5.2. 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>5.3.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  <w:r>
        <w:t xml:space="preserve">5.4.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 </w:t>
      </w:r>
    </w:p>
    <w:p w:rsidR="0057532D" w:rsidRDefault="0057532D" w:rsidP="0057532D">
      <w:pPr>
        <w:pStyle w:val="40"/>
        <w:shd w:val="clear" w:color="auto" w:fill="auto"/>
        <w:tabs>
          <w:tab w:val="left" w:pos="475"/>
        </w:tabs>
      </w:pPr>
    </w:p>
    <w:p w:rsidR="00AB25C0" w:rsidRDefault="00AB25C0" w:rsidP="0057532D">
      <w:pPr>
        <w:pStyle w:val="22"/>
        <w:shd w:val="clear" w:color="auto" w:fill="auto"/>
        <w:tabs>
          <w:tab w:val="left" w:pos="475"/>
        </w:tabs>
      </w:pPr>
    </w:p>
    <w:sectPr w:rsidR="00AB25C0">
      <w:pgSz w:w="11900" w:h="16840"/>
      <w:pgMar w:top="1119" w:right="782" w:bottom="1420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7A" w:rsidRDefault="005E157A">
      <w:r>
        <w:separator/>
      </w:r>
    </w:p>
  </w:endnote>
  <w:endnote w:type="continuationSeparator" w:id="0">
    <w:p w:rsidR="005E157A" w:rsidRDefault="005E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7A" w:rsidRDefault="005E157A">
      <w:r>
        <w:separator/>
      </w:r>
    </w:p>
  </w:footnote>
  <w:footnote w:type="continuationSeparator" w:id="0">
    <w:p w:rsidR="005E157A" w:rsidRDefault="005E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FC6"/>
    <w:multiLevelType w:val="multilevel"/>
    <w:tmpl w:val="3556A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156C4"/>
    <w:multiLevelType w:val="multilevel"/>
    <w:tmpl w:val="CB38B5CE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363051"/>
    <w:multiLevelType w:val="multilevel"/>
    <w:tmpl w:val="AC2A5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D7B72"/>
    <w:multiLevelType w:val="multilevel"/>
    <w:tmpl w:val="13064AB4"/>
    <w:lvl w:ilvl="0">
      <w:start w:val="3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0040E9"/>
    <w:multiLevelType w:val="multilevel"/>
    <w:tmpl w:val="D6B6A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7651B"/>
    <w:multiLevelType w:val="multilevel"/>
    <w:tmpl w:val="111A7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373C88"/>
    <w:multiLevelType w:val="multilevel"/>
    <w:tmpl w:val="FA8C8F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342243"/>
    <w:multiLevelType w:val="multilevel"/>
    <w:tmpl w:val="34E46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0"/>
    <w:rsid w:val="00275828"/>
    <w:rsid w:val="0057532D"/>
    <w:rsid w:val="005E157A"/>
    <w:rsid w:val="00AB25C0"/>
    <w:rsid w:val="00E86DC2"/>
    <w:rsid w:val="00F9566D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09E4"/>
  <w15:docId w15:val="{836D2388-DF98-47EB-A91C-8B6BEEB4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"/>
    <w:basedOn w:val="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6880AB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3A3AB2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80AB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80AB"/>
      <w:spacing w:val="0"/>
      <w:w w:val="100"/>
      <w:position w:val="0"/>
      <w:sz w:val="22"/>
      <w:szCs w:val="22"/>
      <w:u w:val="none"/>
    </w:rPr>
  </w:style>
  <w:style w:type="character" w:customStyle="1" w:styleId="6LucidaSansUnicode15pt">
    <w:name w:val="Основной текст (6) + Lucida Sans Unicode;15 pt;Курсив"/>
    <w:basedOn w:val="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6880AB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ArialNarrow85pt">
    <w:name w:val="Основной текст (6) + Arial Narrow;8;5 pt;Курсив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6880A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3pt">
    <w:name w:val="Основной текст (6) + 13 pt;Полужирный;Курсив;Малые прописные"/>
    <w:basedOn w:val="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B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Arial95pt">
    <w:name w:val="Основной текст (8) + Arial;9;5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8Gulim9pt">
    <w:name w:val="Основной текст (8) + Gulim;9 pt"/>
    <w:basedOn w:val="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810pt0pt">
    <w:name w:val="Основной текст (8) + 10 pt;Малые прописные;Интервал 0 pt"/>
    <w:basedOn w:val="8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8LucidaSansUnicode10pt">
    <w:name w:val="Основной текст (8) + Lucida Sans Unicode;10 pt;Полужирный"/>
    <w:basedOn w:val="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andara105pt1pt">
    <w:name w:val="Основной текст (2) + Candara;10;5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Курсив"/>
    <w:basedOn w:val="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andara105pt">
    <w:name w:val="Основной текст (5) + Candara;10;5 pt;Не полужирный;Малые прописные"/>
    <w:basedOn w:val="5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5Candara105pt0">
    <w:name w:val="Основной текст (5) + Candara;10;5 pt;Не полужирный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9Candara95pt2pt">
    <w:name w:val="Основной текст (9) + Candara;9;5 pt;Не полужирный;Интервал 2 pt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0LucidaSansUnicode10pt0pt">
    <w:name w:val="Основной текст (10) + Lucida Sans Unicode;10 pt;Интервал 0 pt"/>
    <w:basedOn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Candara10pt0pt">
    <w:name w:val="Основной текст (10) + Candara;10 pt;Интервал 0 pt"/>
    <w:basedOn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10Candara10pt0pt0">
    <w:name w:val="Основной текст (10) + Candara;10 pt;Малые прописные;Интервал 0 pt"/>
    <w:basedOn w:val="100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10Candara10pt0pt1">
    <w:name w:val="Основной текст (10) + Candara;10 pt;Интервал 0 pt"/>
    <w:basedOn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25">
    <w:name w:val="Основной текст (2) + Полужирный;Малые прописные"/>
    <w:basedOn w:val="21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LucidaSansUnicode95pt">
    <w:name w:val="Основной текст (11) + Lucida Sans Unicode;9;5 pt"/>
    <w:basedOn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andara105pt">
    <w:name w:val="Основной текст (2) + Candara;10;5 pt;Малые прописные"/>
    <w:basedOn w:val="21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pt0pt">
    <w:name w:val="Основной текст (2) + Candara;10 pt;Малые прописные;Интервал 0 pt"/>
    <w:basedOn w:val="21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Сноска"/>
    <w:basedOn w:val="a"/>
    <w:link w:val="a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80" w:line="134" w:lineRule="exact"/>
      <w:jc w:val="both"/>
    </w:pPr>
    <w:rPr>
      <w:rFonts w:ascii="Palatino Linotype" w:eastAsia="Palatino Linotype" w:hAnsi="Palatino Linotype" w:cs="Palatino Linotype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8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Candara" w:eastAsia="Candara" w:hAnsi="Candara" w:cs="Candara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60" w:line="274" w:lineRule="exac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60" w:line="274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after="540" w:line="292" w:lineRule="exact"/>
    </w:pPr>
    <w:rPr>
      <w:rFonts w:ascii="Gulim" w:eastAsia="Gulim" w:hAnsi="Gulim" w:cs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3</cp:revision>
  <dcterms:created xsi:type="dcterms:W3CDTF">2016-09-03T20:55:00Z</dcterms:created>
  <dcterms:modified xsi:type="dcterms:W3CDTF">2016-09-04T13:59:00Z</dcterms:modified>
</cp:coreProperties>
</file>